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5A" w:rsidRDefault="00187F5A">
      <w:pPr>
        <w:spacing w:line="220" w:lineRule="exact"/>
        <w:ind w:left="5664" w:firstLine="708"/>
        <w:rPr>
          <w:rFonts w:ascii="Comic Sans MS" w:hAnsi="Comic Sans MS" w:cs="Arial"/>
          <w:b/>
          <w:color w:val="009959"/>
          <w:sz w:val="18"/>
          <w:szCs w:val="18"/>
        </w:rPr>
      </w:pPr>
    </w:p>
    <w:p w:rsidR="00187F5A" w:rsidRDefault="00187F5A">
      <w:pPr>
        <w:pStyle w:val="Heading3"/>
        <w:jc w:val="left"/>
        <w:rPr>
          <w:sz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9pt;margin-top:7pt;width:208.5pt;height:42.85pt;z-index:251659776">
            <v:imagedata r:id="rId4" o:title=""/>
          </v:shape>
        </w:pict>
      </w:r>
      <w:r w:rsidRPr="00E262EF">
        <w:rPr>
          <w:sz w:val="22"/>
        </w:rPr>
        <w:pict>
          <v:shape id="_x0000_i1025" type="#_x0000_t75" style="width:193.5pt;height:41.25pt">
            <v:imagedata r:id="rId5" o:title=""/>
          </v:shape>
        </w:pict>
      </w:r>
    </w:p>
    <w:p w:rsidR="00187F5A" w:rsidRDefault="00187F5A">
      <w:pPr>
        <w:pStyle w:val="Heading3"/>
        <w:jc w:val="left"/>
        <w:rPr>
          <w:sz w:val="48"/>
        </w:rPr>
      </w:pPr>
    </w:p>
    <w:p w:rsidR="00187F5A" w:rsidRPr="00B12BE2" w:rsidRDefault="00187F5A">
      <w:pPr>
        <w:pStyle w:val="Heading3"/>
        <w:jc w:val="left"/>
        <w:rPr>
          <w:color w:val="002060"/>
          <w:sz w:val="52"/>
        </w:rPr>
      </w:pPr>
      <w:r>
        <w:rPr>
          <w:sz w:val="48"/>
        </w:rPr>
        <w:t xml:space="preserve">              </w:t>
      </w:r>
      <w:r w:rsidRPr="00B12BE2">
        <w:rPr>
          <w:color w:val="002060"/>
          <w:sz w:val="52"/>
        </w:rPr>
        <w:t>PARMA 10 NOVEMBRE 2012</w:t>
      </w:r>
    </w:p>
    <w:p w:rsidR="00187F5A" w:rsidRPr="00B12BE2" w:rsidRDefault="00187F5A">
      <w:pPr>
        <w:jc w:val="center"/>
        <w:rPr>
          <w:rFonts w:ascii="Baskerville Old Face" w:hAnsi="Baskerville Old Face"/>
          <w:b/>
          <w:color w:val="002060"/>
          <w:sz w:val="32"/>
          <w:szCs w:val="40"/>
        </w:rPr>
      </w:pPr>
    </w:p>
    <w:p w:rsidR="00187F5A" w:rsidRPr="00B12BE2" w:rsidRDefault="00187F5A">
      <w:pPr>
        <w:jc w:val="center"/>
        <w:rPr>
          <w:rFonts w:ascii="Baskerville Old Face" w:hAnsi="Baskerville Old Face"/>
          <w:b/>
          <w:color w:val="002060"/>
          <w:sz w:val="32"/>
          <w:szCs w:val="40"/>
        </w:rPr>
      </w:pPr>
      <w:r w:rsidRPr="00B12BE2">
        <w:rPr>
          <w:rFonts w:ascii="Baskerville Old Face" w:hAnsi="Baskerville Old Face"/>
          <w:b/>
          <w:color w:val="002060"/>
          <w:sz w:val="32"/>
          <w:szCs w:val="40"/>
        </w:rPr>
        <w:t xml:space="preserve">SALA CONGRESSI – AZIENDA OSPEDALIERO-UNIVERSITARIA </w:t>
      </w:r>
    </w:p>
    <w:p w:rsidR="00187F5A" w:rsidRPr="00B12BE2" w:rsidRDefault="00187F5A">
      <w:pPr>
        <w:pStyle w:val="Heading4"/>
        <w:rPr>
          <w:color w:val="002060"/>
        </w:rPr>
      </w:pPr>
      <w:r w:rsidRPr="00B12BE2">
        <w:rPr>
          <w:color w:val="002060"/>
        </w:rPr>
        <w:t>DI PARMA</w:t>
      </w:r>
    </w:p>
    <w:p w:rsidR="00187F5A" w:rsidRPr="00B12BE2" w:rsidRDefault="00187F5A">
      <w:pPr>
        <w:pStyle w:val="Heading5"/>
        <w:rPr>
          <w:i w:val="0"/>
          <w:iCs w:val="0"/>
          <w:color w:val="002060"/>
          <w:sz w:val="36"/>
        </w:rPr>
      </w:pPr>
    </w:p>
    <w:p w:rsidR="00187F5A" w:rsidRPr="00B12BE2" w:rsidRDefault="00187F5A">
      <w:pPr>
        <w:pStyle w:val="Heading5"/>
        <w:rPr>
          <w:i w:val="0"/>
          <w:iCs w:val="0"/>
          <w:color w:val="002060"/>
          <w:sz w:val="36"/>
        </w:rPr>
      </w:pPr>
      <w:r w:rsidRPr="00B12BE2">
        <w:rPr>
          <w:i w:val="0"/>
          <w:iCs w:val="0"/>
          <w:color w:val="002060"/>
          <w:sz w:val="36"/>
        </w:rPr>
        <w:t>SECONDA GIORNATA PARMENSE DELL’AMBIENTE:</w:t>
      </w:r>
    </w:p>
    <w:p w:rsidR="00187F5A" w:rsidRPr="00B12BE2" w:rsidRDefault="00187F5A">
      <w:pPr>
        <w:jc w:val="center"/>
        <w:rPr>
          <w:rFonts w:ascii="Baskerville Old Face" w:hAnsi="Baskerville Old Face"/>
          <w:i/>
          <w:iCs/>
          <w:color w:val="002060"/>
          <w:sz w:val="40"/>
          <w:szCs w:val="40"/>
        </w:rPr>
      </w:pPr>
    </w:p>
    <w:p w:rsidR="00187F5A" w:rsidRPr="00B12BE2" w:rsidRDefault="00187F5A">
      <w:pPr>
        <w:pStyle w:val="BodyText"/>
        <w:rPr>
          <w:b/>
          <w:bCs/>
          <w:color w:val="002060"/>
          <w:u w:val="single"/>
        </w:rPr>
      </w:pPr>
      <w:r w:rsidRPr="00B12BE2">
        <w:rPr>
          <w:b/>
          <w:bCs/>
          <w:color w:val="002060"/>
          <w:u w:val="single"/>
        </w:rPr>
        <w:t>AMBIENTE E SALUTE IN ETA’ EVOLUTIVA</w:t>
      </w:r>
    </w:p>
    <w:p w:rsidR="00187F5A" w:rsidRDefault="00187F5A">
      <w:pPr>
        <w:rPr>
          <w:b/>
          <w:color w:val="003366"/>
          <w:sz w:val="36"/>
          <w:szCs w:val="36"/>
        </w:rPr>
      </w:pPr>
    </w:p>
    <w:p w:rsidR="00187F5A" w:rsidRDefault="00187F5A">
      <w:pPr>
        <w:rPr>
          <w:b/>
          <w:color w:val="003366"/>
          <w:sz w:val="36"/>
          <w:szCs w:val="36"/>
        </w:rPr>
      </w:pPr>
    </w:p>
    <w:p w:rsidR="00187F5A" w:rsidRDefault="00187F5A">
      <w:pPr>
        <w:rPr>
          <w:b/>
          <w:color w:val="003366"/>
          <w:sz w:val="36"/>
          <w:szCs w:val="36"/>
        </w:rPr>
      </w:pPr>
      <w:r>
        <w:rPr>
          <w:b/>
          <w:color w:val="003366"/>
          <w:sz w:val="36"/>
          <w:szCs w:val="36"/>
        </w:rPr>
        <w:t xml:space="preserve">                       </w:t>
      </w:r>
      <w:r w:rsidRPr="00E262EF">
        <w:rPr>
          <w:b/>
          <w:noProof/>
          <w:color w:val="003366"/>
          <w:sz w:val="36"/>
          <w:szCs w:val="36"/>
        </w:rPr>
        <w:pict>
          <v:shape id="Immagine 1" o:spid="_x0000_i1026" type="#_x0000_t75" style="width:261pt;height:182.25pt;visibility:visible">
            <v:imagedata r:id="rId6" o:title=""/>
          </v:shape>
        </w:pict>
      </w:r>
    </w:p>
    <w:p w:rsidR="00187F5A" w:rsidRDefault="00187F5A">
      <w:pPr>
        <w:rPr>
          <w:b/>
          <w:color w:val="003366"/>
          <w:sz w:val="36"/>
          <w:szCs w:val="36"/>
        </w:rPr>
      </w:pPr>
    </w:p>
    <w:p w:rsidR="00187F5A" w:rsidRDefault="00187F5A">
      <w:pPr>
        <w:pStyle w:val="Heading1"/>
      </w:pPr>
      <w:r>
        <w:t>Promosso da</w:t>
      </w:r>
    </w:p>
    <w:p w:rsidR="00187F5A" w:rsidRDefault="00187F5A">
      <w:pPr>
        <w:jc w:val="center"/>
        <w:rPr>
          <w:i/>
          <w:color w:val="003366"/>
        </w:rPr>
      </w:pPr>
      <w:r>
        <w:rPr>
          <w:i/>
          <w:color w:val="003366"/>
        </w:rPr>
        <w:t>Associazione Medici per l’Ambiente - ISDE Italia</w:t>
      </w:r>
    </w:p>
    <w:p w:rsidR="00187F5A" w:rsidRDefault="00187F5A">
      <w:pPr>
        <w:jc w:val="center"/>
        <w:rPr>
          <w:i/>
          <w:color w:val="003366"/>
        </w:rPr>
      </w:pPr>
      <w:r>
        <w:rPr>
          <w:i/>
          <w:color w:val="003366"/>
        </w:rPr>
        <w:t xml:space="preserve">Clinica Pediatrica- Azienda Ospedaliero-Universitaria Parma </w:t>
      </w:r>
    </w:p>
    <w:p w:rsidR="00187F5A" w:rsidRDefault="00187F5A">
      <w:pPr>
        <w:jc w:val="center"/>
        <w:rPr>
          <w:i/>
          <w:color w:val="003366"/>
        </w:rPr>
      </w:pPr>
      <w:r>
        <w:rPr>
          <w:i/>
          <w:color w:val="003366"/>
        </w:rPr>
        <w:t>Con il patrocinio di:</w:t>
      </w:r>
    </w:p>
    <w:p w:rsidR="00187F5A" w:rsidRDefault="00187F5A">
      <w:pPr>
        <w:jc w:val="center"/>
        <w:rPr>
          <w:i/>
          <w:color w:val="003366"/>
        </w:rPr>
      </w:pPr>
      <w:r>
        <w:rPr>
          <w:i/>
          <w:color w:val="003366"/>
        </w:rPr>
        <w:t>Ordine dei Medici della Provincia di Parma</w:t>
      </w:r>
    </w:p>
    <w:p w:rsidR="00187F5A" w:rsidRDefault="00187F5A">
      <w:pPr>
        <w:jc w:val="center"/>
        <w:rPr>
          <w:i/>
          <w:color w:val="003366"/>
        </w:rPr>
      </w:pPr>
      <w:r>
        <w:rPr>
          <w:i/>
          <w:color w:val="003366"/>
        </w:rPr>
        <w:t>SIMG -  Società Italiana di Medicina Generale</w:t>
      </w:r>
    </w:p>
    <w:p w:rsidR="00187F5A" w:rsidRDefault="00187F5A">
      <w:pPr>
        <w:jc w:val="center"/>
        <w:rPr>
          <w:i/>
          <w:color w:val="003366"/>
        </w:rPr>
      </w:pPr>
      <w:r>
        <w:rPr>
          <w:i/>
          <w:color w:val="003366"/>
        </w:rPr>
        <w:t>Università degli Studi di Parma</w:t>
      </w:r>
    </w:p>
    <w:p w:rsidR="00187F5A" w:rsidRDefault="00187F5A">
      <w:pPr>
        <w:jc w:val="center"/>
        <w:rPr>
          <w:i/>
          <w:color w:val="003366"/>
        </w:rPr>
      </w:pPr>
      <w:r>
        <w:rPr>
          <w:i/>
          <w:color w:val="003366"/>
        </w:rPr>
        <w:t>SIPPS – Società Italiana Pediatria Preventiva e Sociale</w:t>
      </w:r>
    </w:p>
    <w:p w:rsidR="00187F5A" w:rsidRDefault="00187F5A">
      <w:pPr>
        <w:jc w:val="center"/>
        <w:rPr>
          <w:i/>
          <w:color w:val="003366"/>
        </w:rPr>
      </w:pPr>
    </w:p>
    <w:p w:rsidR="00187F5A" w:rsidRDefault="00187F5A">
      <w:pPr>
        <w:jc w:val="center"/>
        <w:rPr>
          <w:i/>
          <w:color w:val="003366"/>
        </w:rPr>
      </w:pPr>
    </w:p>
    <w:p w:rsidR="00187F5A" w:rsidRDefault="00187F5A" w:rsidP="006625BC">
      <w:pPr>
        <w:rPr>
          <w:color w:val="000000"/>
        </w:rPr>
      </w:pPr>
      <w:r>
        <w:rPr>
          <w:noProof/>
        </w:rPr>
        <w:pict>
          <v:shape id="Immagine 6" o:spid="_x0000_s1027" type="#_x0000_t75" alt="logo ordineSTAMPERIA" style="position:absolute;margin-left:414pt;margin-top:36.8pt;width:49pt;height:49pt;z-index:-251658752;visibility:visible" o:allowoverlap="f">
            <v:imagedata r:id="rId7" o:title=""/>
          </v:shape>
        </w:pict>
      </w:r>
    </w:p>
    <w:p w:rsidR="00187F5A" w:rsidRDefault="00187F5A">
      <w:pPr>
        <w:rPr>
          <w:sz w:val="32"/>
          <w:szCs w:val="32"/>
        </w:rPr>
      </w:pPr>
      <w:r>
        <w:rPr>
          <w:noProof/>
        </w:rPr>
        <w:pict>
          <v:shape id="Immagine 2" o:spid="_x0000_s1028" type="#_x0000_t75" style="position:absolute;margin-left:18pt;margin-top:14pt;width:52.45pt;height:61.45pt;z-index:251655680;visibility:visible;mso-wrap-distance-left:9.05pt;mso-wrap-distance-right:9.05pt" filled="t">
            <v:imagedata r:id="rId8" o:title=""/>
            <w10:wrap type="topAndBottom"/>
          </v:shape>
        </w:pict>
      </w:r>
      <w:r>
        <w:rPr>
          <w:noProof/>
        </w:rPr>
        <w:pict>
          <v:shape id="Immagine 14" o:spid="_x0000_s1029" type="#_x0000_t75" style="position:absolute;margin-left:153pt;margin-top:32pt;width:90pt;height:35.9pt;z-index:251656704;visibility:visible;mso-wrap-distance-left:0;mso-wrap-distance-right:0" filled="t">
            <v:imagedata r:id="rId9" o:title=""/>
          </v:shape>
        </w:pict>
      </w:r>
      <w:r>
        <w:rPr>
          <w:noProof/>
        </w:rPr>
        <w:pict>
          <v:shape id="Immagine 21" o:spid="_x0000_s1030" type="#_x0000_t75" style="position:absolute;margin-left:306pt;margin-top:23pt;width:54pt;height:57.25pt;z-index:251658752;visibility:visible">
            <v:imagedata r:id="rId10" o:title=""/>
          </v:shape>
        </w:pict>
      </w:r>
    </w:p>
    <w:p w:rsidR="00187F5A" w:rsidRDefault="00187F5A">
      <w:pPr>
        <w:rPr>
          <w:sz w:val="28"/>
          <w:szCs w:val="28"/>
        </w:rPr>
      </w:pPr>
    </w:p>
    <w:p w:rsidR="00187F5A" w:rsidRDefault="00187F5A"/>
    <w:p w:rsidR="00187F5A" w:rsidRDefault="00187F5A"/>
    <w:p w:rsidR="00187F5A" w:rsidRDefault="00187F5A"/>
    <w:p w:rsidR="00187F5A" w:rsidRDefault="00187F5A"/>
    <w:p w:rsidR="00187F5A" w:rsidRDefault="00187F5A"/>
    <w:p w:rsidR="00187F5A" w:rsidRDefault="00187F5A"/>
    <w:p w:rsidR="00187F5A" w:rsidRDefault="00187F5A"/>
    <w:p w:rsidR="00187F5A" w:rsidRDefault="00187F5A"/>
    <w:p w:rsidR="00187F5A" w:rsidRDefault="00187F5A"/>
    <w:p w:rsidR="00187F5A" w:rsidRDefault="00187F5A"/>
    <w:p w:rsidR="00187F5A" w:rsidRDefault="00187F5A"/>
    <w:p w:rsidR="00187F5A" w:rsidRDefault="00187F5A">
      <w:r>
        <w:t xml:space="preserve">Ore 8.30    Saluto dell’Azienda :  L. Grisendi  </w:t>
      </w:r>
    </w:p>
    <w:p w:rsidR="00187F5A" w:rsidRDefault="00187F5A">
      <w:r>
        <w:t xml:space="preserve">                  Presentazione Convegno : P.Muzzetto</w:t>
      </w:r>
    </w:p>
    <w:p w:rsidR="00187F5A" w:rsidRDefault="00187F5A"/>
    <w:p w:rsidR="00187F5A" w:rsidRDefault="00187F5A"/>
    <w:p w:rsidR="00187F5A" w:rsidRDefault="00187F5A"/>
    <w:p w:rsidR="00187F5A" w:rsidRDefault="00187F5A">
      <w:r>
        <w:t xml:space="preserve">Ore 8.50    </w:t>
      </w:r>
      <w:r>
        <w:rPr>
          <w:b/>
        </w:rPr>
        <w:t>Come l’ambiente può influire sulla salute</w:t>
      </w:r>
      <w:r>
        <w:t xml:space="preserve">: </w:t>
      </w:r>
    </w:p>
    <w:p w:rsidR="00187F5A" w:rsidRDefault="00187F5A">
      <w:r>
        <w:t xml:space="preserve">                  Moderatori : G. Gazzola, M. Vanelli</w:t>
      </w:r>
    </w:p>
    <w:p w:rsidR="00187F5A" w:rsidRDefault="00187F5A">
      <w:r>
        <w:t xml:space="preserve">                 </w:t>
      </w:r>
    </w:p>
    <w:p w:rsidR="00187F5A" w:rsidRDefault="00187F5A">
      <w:r>
        <w:t xml:space="preserve">                  9,00 -9,30  P. Mastroiacovo : </w:t>
      </w:r>
      <w:r>
        <w:rPr>
          <w:b/>
          <w:color w:val="000080"/>
        </w:rPr>
        <w:t>La vita quotidiana e la salute riproduttiva</w:t>
      </w:r>
      <w:r>
        <w:t xml:space="preserve"> </w:t>
      </w:r>
    </w:p>
    <w:p w:rsidR="00187F5A" w:rsidRDefault="00187F5A">
      <w:pPr>
        <w:ind w:left="1260" w:hanging="360"/>
        <w:rPr>
          <w:b/>
          <w:color w:val="000080"/>
        </w:rPr>
      </w:pPr>
      <w:r>
        <w:t xml:space="preserve">   9,30 -10,00 E. Burgio:  </w:t>
      </w:r>
      <w:r>
        <w:rPr>
          <w:b/>
          <w:bCs/>
          <w:color w:val="000080"/>
        </w:rPr>
        <w:t>Inquinamento e salute umana: dalla genetica  all’epigenetica</w:t>
      </w:r>
    </w:p>
    <w:p w:rsidR="00187F5A" w:rsidRDefault="00187F5A">
      <w:r>
        <w:t xml:space="preserve">                  10,00 -10,20 S. Bernasconi: </w:t>
      </w:r>
      <w:r>
        <w:rPr>
          <w:b/>
          <w:color w:val="000080"/>
        </w:rPr>
        <w:t>Gli “Endocrine disrupters”</w:t>
      </w:r>
      <w:r>
        <w:t xml:space="preserve">   </w:t>
      </w:r>
    </w:p>
    <w:p w:rsidR="00187F5A" w:rsidRDefault="00187F5A"/>
    <w:p w:rsidR="00187F5A" w:rsidRDefault="00187F5A"/>
    <w:p w:rsidR="00187F5A" w:rsidRDefault="00187F5A">
      <w:r>
        <w:t xml:space="preserve">Ore 10.30   </w:t>
      </w:r>
      <w:r>
        <w:rPr>
          <w:b/>
        </w:rPr>
        <w:t>Pesticidi e diossine</w:t>
      </w:r>
    </w:p>
    <w:p w:rsidR="00187F5A" w:rsidRDefault="00187F5A">
      <w:r>
        <w:tab/>
        <w:t xml:space="preserve">         Moderatori : E. Voccia, A. Adorni</w:t>
      </w:r>
    </w:p>
    <w:p w:rsidR="00187F5A" w:rsidRDefault="00187F5A">
      <w:pPr>
        <w:ind w:left="1260"/>
      </w:pPr>
    </w:p>
    <w:p w:rsidR="00187F5A" w:rsidRDefault="00187F5A">
      <w:pPr>
        <w:ind w:left="1260"/>
      </w:pPr>
      <w:r>
        <w:t xml:space="preserve">10,40 - 11,00  P. Gentilini:  </w:t>
      </w:r>
      <w:r>
        <w:rPr>
          <w:b/>
          <w:color w:val="000080"/>
        </w:rPr>
        <w:t>Inquadramento della problematica</w:t>
      </w:r>
      <w:r>
        <w:t xml:space="preserve">            </w:t>
      </w:r>
      <w:r>
        <w:br/>
        <w:t xml:space="preserve">11,00 – </w:t>
      </w:r>
      <w:smartTag w:uri="urn:schemas-microsoft-com:office:smarttags" w:element="metricconverter">
        <w:smartTagPr>
          <w:attr w:name="ProductID" w:val="11,20 M"/>
        </w:smartTagPr>
        <w:r>
          <w:t>11,20 M</w:t>
        </w:r>
      </w:smartTag>
      <w:r>
        <w:t xml:space="preserve">. Guerra : </w:t>
      </w:r>
      <w:r>
        <w:rPr>
          <w:b/>
          <w:color w:val="000080"/>
        </w:rPr>
        <w:t>L’esperienza di Parma</w:t>
      </w:r>
      <w:r>
        <w:t xml:space="preserve"> </w:t>
      </w:r>
      <w:r>
        <w:tab/>
      </w:r>
      <w:r>
        <w:tab/>
        <w:t xml:space="preserve">  </w:t>
      </w:r>
    </w:p>
    <w:p w:rsidR="00187F5A" w:rsidRDefault="00187F5A"/>
    <w:p w:rsidR="00187F5A" w:rsidRDefault="00187F5A">
      <w:r>
        <w:t xml:space="preserve">Ore 11.30  </w:t>
      </w:r>
      <w:r>
        <w:rPr>
          <w:b/>
        </w:rPr>
        <w:t>Alcune Patologie</w:t>
      </w:r>
    </w:p>
    <w:p w:rsidR="00187F5A" w:rsidRDefault="00187F5A">
      <w:r>
        <w:t xml:space="preserve">       </w:t>
      </w:r>
      <w:r>
        <w:tab/>
        <w:t xml:space="preserve">       Moderatori : G. Izzi, G.Pisi</w:t>
      </w:r>
    </w:p>
    <w:p w:rsidR="00187F5A" w:rsidRDefault="00187F5A">
      <w:pPr>
        <w:ind w:left="1080"/>
      </w:pPr>
    </w:p>
    <w:p w:rsidR="00187F5A" w:rsidRDefault="00187F5A">
      <w:pPr>
        <w:ind w:left="1080"/>
      </w:pPr>
      <w:r>
        <w:t xml:space="preserve">11,40 – </w:t>
      </w:r>
      <w:smartTag w:uri="urn:schemas-microsoft-com:office:smarttags" w:element="metricconverter">
        <w:smartTagPr>
          <w:attr w:name="ProductID" w:val="12,00 G"/>
        </w:smartTagPr>
        <w:r>
          <w:t>12,00 G</w:t>
        </w:r>
      </w:smartTag>
      <w:r>
        <w:t xml:space="preserve">. Masera : </w:t>
      </w:r>
      <w:r>
        <w:rPr>
          <w:b/>
          <w:color w:val="000080"/>
        </w:rPr>
        <w:t>Il problema dell’incremento dei tumori infantili</w:t>
      </w:r>
    </w:p>
    <w:p w:rsidR="00187F5A" w:rsidRDefault="00187F5A">
      <w:r>
        <w:t xml:space="preserve">                  12,00 – 12,20 R. Virdis : </w:t>
      </w:r>
      <w:r>
        <w:rPr>
          <w:b/>
          <w:color w:val="000080"/>
        </w:rPr>
        <w:t>Effetti dell’alcol sul feto</w:t>
      </w:r>
      <w:r>
        <w:t xml:space="preserve">        </w:t>
      </w:r>
    </w:p>
    <w:p w:rsidR="00187F5A" w:rsidRDefault="00187F5A">
      <w:r>
        <w:t xml:space="preserve">                  12,20-  </w:t>
      </w:r>
      <w:smartTag w:uri="urn:schemas-microsoft-com:office:smarttags" w:element="metricconverter">
        <w:smartTagPr>
          <w:attr w:name="ProductID" w:val="12,40 C"/>
        </w:smartTagPr>
        <w:r>
          <w:t>12,40 C</w:t>
        </w:r>
      </w:smartTag>
      <w:r>
        <w:t xml:space="preserve">. Caffarelli : </w:t>
      </w:r>
      <w:r>
        <w:rPr>
          <w:b/>
          <w:color w:val="000080"/>
        </w:rPr>
        <w:t>La patologia respiratoria</w:t>
      </w:r>
      <w:r>
        <w:t xml:space="preserve">                   </w:t>
      </w:r>
    </w:p>
    <w:p w:rsidR="00187F5A" w:rsidRDefault="00187F5A">
      <w:r>
        <w:t xml:space="preserve">                  12,40- 13,00 R. Sacchetti : </w:t>
      </w:r>
      <w:r>
        <w:rPr>
          <w:b/>
          <w:color w:val="000080"/>
        </w:rPr>
        <w:t>L’esperienza di Piacenza</w:t>
      </w:r>
      <w:r>
        <w:t xml:space="preserve"> </w:t>
      </w:r>
      <w:r>
        <w:tab/>
        <w:t xml:space="preserve">   </w:t>
      </w:r>
    </w:p>
    <w:p w:rsidR="00187F5A" w:rsidRDefault="00187F5A"/>
    <w:p w:rsidR="00187F5A" w:rsidRDefault="00187F5A">
      <w:r>
        <w:t xml:space="preserve">Ore 13.00  </w:t>
      </w:r>
      <w:r>
        <w:rPr>
          <w:b/>
        </w:rPr>
        <w:t>La prevenzione delle patologie ambientali</w:t>
      </w:r>
      <w:r>
        <w:t xml:space="preserve">     </w:t>
      </w:r>
    </w:p>
    <w:p w:rsidR="00187F5A" w:rsidRDefault="00187F5A">
      <w:r>
        <w:t xml:space="preserve">                  </w:t>
      </w:r>
    </w:p>
    <w:p w:rsidR="00187F5A" w:rsidRDefault="00187F5A">
      <w:r>
        <w:t xml:space="preserve">                  Moderatori: C. Spaggiari, </w:t>
      </w:r>
    </w:p>
    <w:p w:rsidR="00187F5A" w:rsidRDefault="00187F5A">
      <w:r>
        <w:t xml:space="preserve">                  Introduce : G. Gregori  : </w:t>
      </w:r>
      <w:r>
        <w:rPr>
          <w:b/>
          <w:color w:val="000080"/>
        </w:rPr>
        <w:t>Il ruolo del Pediatra</w:t>
      </w:r>
    </w:p>
    <w:p w:rsidR="00187F5A" w:rsidRPr="00B12BE2" w:rsidRDefault="00187F5A" w:rsidP="00B714F9">
      <w:pPr>
        <w:rPr>
          <w:b/>
          <w:color w:val="002060"/>
        </w:rPr>
      </w:pPr>
      <w:r>
        <w:tab/>
      </w:r>
      <w:r>
        <w:tab/>
      </w:r>
      <w:r w:rsidRPr="00B12BE2">
        <w:rPr>
          <w:b/>
          <w:color w:val="002060"/>
        </w:rPr>
        <w:t xml:space="preserve"> </w:t>
      </w:r>
    </w:p>
    <w:p w:rsidR="00187F5A" w:rsidRDefault="00187F5A">
      <w:pPr>
        <w:rPr>
          <w:color w:val="FF0000"/>
        </w:rPr>
      </w:pPr>
    </w:p>
    <w:p w:rsidR="00187F5A" w:rsidRDefault="00187F5A"/>
    <w:p w:rsidR="00187F5A" w:rsidRDefault="00187F5A">
      <w:pPr>
        <w:rPr>
          <w:b/>
          <w:color w:val="002060"/>
        </w:rPr>
      </w:pPr>
      <w:r>
        <w:t xml:space="preserve">Ore 13.30 Discussione </w:t>
      </w:r>
      <w:r w:rsidRPr="00B12BE2">
        <w:rPr>
          <w:b/>
          <w:color w:val="002060"/>
        </w:rPr>
        <w:t>con gli oratori e con il pubblico</w:t>
      </w:r>
    </w:p>
    <w:p w:rsidR="00187F5A" w:rsidRDefault="00187F5A">
      <w:pPr>
        <w:rPr>
          <w:b/>
          <w:color w:val="002060"/>
        </w:rPr>
      </w:pPr>
      <w:r>
        <w:rPr>
          <w:b/>
          <w:color w:val="002060"/>
        </w:rPr>
        <w:t xml:space="preserve">         </w:t>
      </w:r>
    </w:p>
    <w:p w:rsidR="00187F5A" w:rsidRDefault="00187F5A">
      <w:r>
        <w:rPr>
          <w:b/>
          <w:color w:val="002060"/>
        </w:rPr>
        <w:t xml:space="preserve">                  </w:t>
      </w:r>
      <w:r w:rsidRPr="00B714F9">
        <w:rPr>
          <w:color w:val="002060"/>
        </w:rPr>
        <w:t>C</w:t>
      </w:r>
      <w:r w:rsidRPr="00B714F9">
        <w:t>ompila</w:t>
      </w:r>
      <w:r>
        <w:t>zione questionari di apprendimento</w:t>
      </w:r>
    </w:p>
    <w:p w:rsidR="00187F5A" w:rsidRDefault="00187F5A">
      <w:r>
        <w:t xml:space="preserve">                  Chiusura lavori</w:t>
      </w:r>
    </w:p>
    <w:p w:rsidR="00187F5A" w:rsidRDefault="00187F5A"/>
    <w:p w:rsidR="00187F5A" w:rsidRDefault="00187F5A"/>
    <w:p w:rsidR="00187F5A" w:rsidRDefault="00187F5A"/>
    <w:p w:rsidR="00187F5A" w:rsidRDefault="00187F5A">
      <w:pPr>
        <w:rPr>
          <w:b/>
        </w:rPr>
      </w:pPr>
    </w:p>
    <w:p w:rsidR="00187F5A" w:rsidRDefault="00187F5A">
      <w:pPr>
        <w:rPr>
          <w:b/>
        </w:rPr>
      </w:pPr>
    </w:p>
    <w:p w:rsidR="00187F5A" w:rsidRDefault="00187F5A">
      <w:pPr>
        <w:rPr>
          <w:b/>
        </w:rPr>
      </w:pPr>
    </w:p>
    <w:p w:rsidR="00187F5A" w:rsidRDefault="00187F5A">
      <w:pPr>
        <w:rPr>
          <w:b/>
        </w:rPr>
      </w:pPr>
    </w:p>
    <w:p w:rsidR="00187F5A" w:rsidRDefault="00187F5A">
      <w:pPr>
        <w:rPr>
          <w:b/>
        </w:rPr>
      </w:pPr>
    </w:p>
    <w:p w:rsidR="00187F5A" w:rsidRDefault="00187F5A">
      <w:pPr>
        <w:rPr>
          <w:b/>
        </w:rPr>
      </w:pPr>
    </w:p>
    <w:p w:rsidR="00187F5A" w:rsidRDefault="00187F5A">
      <w:pPr>
        <w:rPr>
          <w:b/>
        </w:rPr>
      </w:pPr>
    </w:p>
    <w:p w:rsidR="00187F5A" w:rsidRDefault="00187F5A">
      <w:pPr>
        <w:rPr>
          <w:b/>
        </w:rPr>
      </w:pPr>
    </w:p>
    <w:p w:rsidR="00187F5A" w:rsidRDefault="00187F5A">
      <w:pPr>
        <w:rPr>
          <w:b/>
        </w:rPr>
      </w:pPr>
    </w:p>
    <w:p w:rsidR="00187F5A" w:rsidRDefault="00187F5A">
      <w:pPr>
        <w:rPr>
          <w:b/>
        </w:rPr>
      </w:pPr>
    </w:p>
    <w:p w:rsidR="00187F5A" w:rsidRDefault="00187F5A">
      <w:pPr>
        <w:rPr>
          <w:b/>
        </w:rPr>
      </w:pPr>
    </w:p>
    <w:p w:rsidR="00187F5A" w:rsidRDefault="00187F5A">
      <w:pPr>
        <w:rPr>
          <w:b/>
        </w:rPr>
      </w:pPr>
    </w:p>
    <w:p w:rsidR="00187F5A" w:rsidRDefault="00187F5A">
      <w:pPr>
        <w:rPr>
          <w:b/>
        </w:rPr>
      </w:pPr>
    </w:p>
    <w:p w:rsidR="00187F5A" w:rsidRDefault="00187F5A">
      <w:pPr>
        <w:rPr>
          <w:b/>
        </w:rPr>
      </w:pPr>
      <w:r>
        <w:rPr>
          <w:b/>
        </w:rPr>
        <w:t>Segreteria Scientifica:</w:t>
      </w:r>
    </w:p>
    <w:p w:rsidR="00187F5A" w:rsidRDefault="00187F5A">
      <w:r>
        <w:t xml:space="preserve">Sergio Bernasconi </w:t>
      </w:r>
    </w:p>
    <w:p w:rsidR="00187F5A" w:rsidRDefault="00187F5A">
      <w:r>
        <w:t>Manrico Guerra</w:t>
      </w:r>
    </w:p>
    <w:p w:rsidR="00187F5A" w:rsidRDefault="00187F5A">
      <w:r>
        <w:t>Raffaele Virdis</w:t>
      </w:r>
    </w:p>
    <w:p w:rsidR="00187F5A" w:rsidRDefault="00187F5A"/>
    <w:p w:rsidR="00187F5A" w:rsidRDefault="00187F5A">
      <w:pPr>
        <w:rPr>
          <w:b/>
        </w:rPr>
      </w:pPr>
      <w:r>
        <w:rPr>
          <w:b/>
        </w:rPr>
        <w:t>Segreteria organizzativa:</w:t>
      </w:r>
    </w:p>
    <w:p w:rsidR="00187F5A" w:rsidRDefault="00187F5A">
      <w:pPr>
        <w:rPr>
          <w:b/>
        </w:rPr>
      </w:pPr>
      <w:r>
        <w:t xml:space="preserve"> Di Marzio Rossana</w:t>
      </w:r>
    </w:p>
    <w:p w:rsidR="00187F5A" w:rsidRDefault="00187F5A">
      <w:r>
        <w:t>Fornelli Vincenza</w:t>
      </w:r>
    </w:p>
    <w:p w:rsidR="00187F5A" w:rsidRDefault="00187F5A">
      <w:r>
        <w:t>Dallatomasina Piera</w:t>
      </w:r>
    </w:p>
    <w:p w:rsidR="00187F5A" w:rsidRDefault="00187F5A">
      <w:r>
        <w:t>Ferrari Ilaria</w:t>
      </w:r>
    </w:p>
    <w:p w:rsidR="00187F5A" w:rsidRDefault="00187F5A"/>
    <w:p w:rsidR="00187F5A" w:rsidRDefault="00187F5A"/>
    <w:p w:rsidR="00187F5A" w:rsidRDefault="00187F5A">
      <w:r>
        <w:rPr>
          <w:b/>
        </w:rPr>
        <w:t>Sede:</w:t>
      </w:r>
      <w:r>
        <w:t xml:space="preserve">  Sala Congressi – Azienda Ospedaliero-Universitaria di Parma Via Abbeveratoia</w:t>
      </w:r>
    </w:p>
    <w:p w:rsidR="00187F5A" w:rsidRDefault="00187F5A" w:rsidP="00B12BE2">
      <w:r>
        <w:rPr>
          <w:b/>
        </w:rPr>
        <w:t>Iscrizione</w:t>
      </w:r>
      <w:r>
        <w:t xml:space="preserve">: (20,00 euro) E’ aperta,oltre che ai medici, agli altri professionisti della sanità e ai genitori interessati. </w:t>
      </w:r>
    </w:p>
    <w:p w:rsidR="00187F5A" w:rsidRDefault="00187F5A" w:rsidP="00B12BE2">
      <w:pPr>
        <w:rPr>
          <w:b/>
          <w:color w:val="002060"/>
        </w:rPr>
      </w:pPr>
    </w:p>
    <w:p w:rsidR="00187F5A" w:rsidRDefault="00187F5A" w:rsidP="00B12BE2">
      <w:pPr>
        <w:rPr>
          <w:color w:val="002060"/>
        </w:rPr>
      </w:pPr>
      <w:r w:rsidRPr="00A622B9">
        <w:rPr>
          <w:b/>
          <w:color w:val="002060"/>
        </w:rPr>
        <w:t>Crediti ECM</w:t>
      </w:r>
      <w:r>
        <w:rPr>
          <w:color w:val="FF0000"/>
        </w:rPr>
        <w:t xml:space="preserve"> : </w:t>
      </w:r>
      <w:r w:rsidRPr="00A622B9">
        <w:rPr>
          <w:color w:val="002060"/>
        </w:rPr>
        <w:t>V</w:t>
      </w:r>
      <w:r>
        <w:rPr>
          <w:color w:val="002060"/>
        </w:rPr>
        <w:t>erranno attribuiti i crediti alla categoria medici per i primi 140 iscritti.</w:t>
      </w:r>
    </w:p>
    <w:p w:rsidR="00187F5A" w:rsidRDefault="00187F5A" w:rsidP="00B12BE2">
      <w:pPr>
        <w:rPr>
          <w:color w:val="002060"/>
        </w:rPr>
      </w:pPr>
      <w:r>
        <w:rPr>
          <w:color w:val="002060"/>
        </w:rPr>
        <w:t>Gli interessati sono pregati di comunicare i propri dati anagrafici entro  e non oltre il 5-11-2012</w:t>
      </w:r>
    </w:p>
    <w:p w:rsidR="00187F5A" w:rsidRDefault="00187F5A" w:rsidP="00B12BE2">
      <w:pPr>
        <w:rPr>
          <w:color w:val="FF0000"/>
        </w:rPr>
      </w:pPr>
      <w:r>
        <w:rPr>
          <w:color w:val="002060"/>
        </w:rPr>
        <w:t xml:space="preserve">Ai seguenti indirizzi : </w:t>
      </w:r>
      <w:hyperlink r:id="rId11" w:history="1">
        <w:r w:rsidRPr="008E6D0F">
          <w:rPr>
            <w:rStyle w:val="Hyperlink"/>
          </w:rPr>
          <w:t>i.guerra@alice.it</w:t>
        </w:r>
      </w:hyperlink>
      <w:r>
        <w:rPr>
          <w:color w:val="002060"/>
        </w:rPr>
        <w:t xml:space="preserve"> oppure </w:t>
      </w:r>
      <w:hyperlink r:id="rId12" w:history="1">
        <w:r w:rsidRPr="008E6D0F">
          <w:rPr>
            <w:rStyle w:val="Hyperlink"/>
          </w:rPr>
          <w:t>ilaria.ferrari@nemo.unipr.it</w:t>
        </w:r>
      </w:hyperlink>
      <w:r>
        <w:rPr>
          <w:color w:val="002060"/>
        </w:rPr>
        <w:t xml:space="preserve"> </w:t>
      </w:r>
    </w:p>
    <w:sectPr w:rsidR="00187F5A" w:rsidSect="00330611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BE2"/>
    <w:rsid w:val="001057AD"/>
    <w:rsid w:val="00187F5A"/>
    <w:rsid w:val="00330611"/>
    <w:rsid w:val="006625BC"/>
    <w:rsid w:val="007818D3"/>
    <w:rsid w:val="008E6D0F"/>
    <w:rsid w:val="009636EC"/>
    <w:rsid w:val="009F496E"/>
    <w:rsid w:val="00A622B9"/>
    <w:rsid w:val="00AE00D5"/>
    <w:rsid w:val="00B12BE2"/>
    <w:rsid w:val="00B30A98"/>
    <w:rsid w:val="00B60A84"/>
    <w:rsid w:val="00B714F9"/>
    <w:rsid w:val="00C21638"/>
    <w:rsid w:val="00C45DB8"/>
    <w:rsid w:val="00E2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61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0611"/>
    <w:pPr>
      <w:keepNext/>
      <w:jc w:val="center"/>
      <w:outlineLvl w:val="0"/>
    </w:pPr>
    <w:rPr>
      <w:b/>
      <w:color w:val="00336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0611"/>
    <w:pPr>
      <w:keepNext/>
      <w:jc w:val="center"/>
      <w:outlineLvl w:val="1"/>
    </w:pPr>
    <w:rPr>
      <w:b/>
      <w:color w:val="00336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0611"/>
    <w:pPr>
      <w:keepNext/>
      <w:jc w:val="center"/>
      <w:outlineLvl w:val="2"/>
    </w:pPr>
    <w:rPr>
      <w:rFonts w:ascii="Baskerville Old Face" w:hAnsi="Baskerville Old Face"/>
      <w:b/>
      <w:color w:val="008080"/>
      <w:sz w:val="44"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0611"/>
    <w:pPr>
      <w:keepNext/>
      <w:jc w:val="center"/>
      <w:outlineLvl w:val="3"/>
    </w:pPr>
    <w:rPr>
      <w:rFonts w:ascii="Baskerville Old Face" w:hAnsi="Baskerville Old Face"/>
      <w:b/>
      <w:bCs/>
      <w:color w:val="008080"/>
      <w:sz w:val="32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0611"/>
    <w:pPr>
      <w:keepNext/>
      <w:jc w:val="center"/>
      <w:outlineLvl w:val="4"/>
    </w:pPr>
    <w:rPr>
      <w:rFonts w:ascii="Baskerville Old Face" w:hAnsi="Baskerville Old Face"/>
      <w:b/>
      <w:i/>
      <w:iCs/>
      <w:color w:val="006666"/>
      <w:sz w:val="40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330611"/>
    <w:pPr>
      <w:jc w:val="center"/>
    </w:pPr>
    <w:rPr>
      <w:rFonts w:ascii="Baskerville Old Face" w:hAnsi="Baskerville Old Face"/>
      <w:color w:val="008080"/>
      <w:sz w:val="48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62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22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622B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6625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ilaria.ferrari@nemo.unipr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i.guerra@alice.it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412</Words>
  <Characters>2353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 Pediatrica</dc:title>
  <dc:subject/>
  <dc:creator>Manrico</dc:creator>
  <cp:keywords/>
  <dc:description/>
  <cp:lastModifiedBy>celip</cp:lastModifiedBy>
  <cp:revision>2</cp:revision>
  <dcterms:created xsi:type="dcterms:W3CDTF">2012-10-23T07:10:00Z</dcterms:created>
  <dcterms:modified xsi:type="dcterms:W3CDTF">2012-10-23T07:10:00Z</dcterms:modified>
</cp:coreProperties>
</file>