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4C704" w14:textId="77777777" w:rsidR="007C3597" w:rsidRDefault="007C3597" w:rsidP="007C3597"/>
    <w:p w14:paraId="6B73C050" w14:textId="77777777" w:rsidR="007C3597" w:rsidRDefault="007C3597" w:rsidP="007C3597"/>
    <w:p w14:paraId="52A5B16D" w14:textId="77777777" w:rsidR="007C3597" w:rsidRDefault="007C3597" w:rsidP="007C3597"/>
    <w:p w14:paraId="39947FE2" w14:textId="77777777" w:rsidR="007C3597" w:rsidRDefault="007C3597" w:rsidP="007C3597"/>
    <w:p w14:paraId="10FAE06A" w14:textId="77777777" w:rsidR="007C3597" w:rsidRDefault="007C3597" w:rsidP="007C3597"/>
    <w:p w14:paraId="037FF7C9" w14:textId="77777777" w:rsidR="007C3597" w:rsidRDefault="007C3597" w:rsidP="007C3597"/>
    <w:p w14:paraId="5F51931D" w14:textId="77777777" w:rsidR="007C3597" w:rsidRDefault="007C3597" w:rsidP="007C3597"/>
    <w:p w14:paraId="5785A91C" w14:textId="77777777" w:rsidR="007C3597" w:rsidRPr="005A0ABC" w:rsidRDefault="007C3597" w:rsidP="007C3597">
      <w:pPr>
        <w:jc w:val="center"/>
        <w:rPr>
          <w:i/>
          <w:sz w:val="52"/>
          <w:szCs w:val="52"/>
        </w:rPr>
      </w:pPr>
      <w:r w:rsidRPr="005A0ABC">
        <w:rPr>
          <w:i/>
          <w:sz w:val="52"/>
          <w:szCs w:val="52"/>
        </w:rPr>
        <w:t>Commissione regionale del farmaco</w:t>
      </w:r>
    </w:p>
    <w:p w14:paraId="3DB56E64" w14:textId="77777777" w:rsidR="007C3597" w:rsidRPr="005A0ABC" w:rsidRDefault="007C3597" w:rsidP="007C3597">
      <w:pPr>
        <w:rPr>
          <w:rFonts w:ascii="Arial" w:hAnsi="Arial" w:cs="Arial"/>
          <w:i/>
          <w:sz w:val="52"/>
          <w:szCs w:val="52"/>
        </w:rPr>
      </w:pPr>
    </w:p>
    <w:p w14:paraId="7458B649" w14:textId="77777777" w:rsidR="007C3597" w:rsidRPr="005A0ABC" w:rsidRDefault="007C3597" w:rsidP="007C3597">
      <w:pPr>
        <w:rPr>
          <w:rFonts w:ascii="Arial" w:hAnsi="Arial" w:cs="Arial"/>
          <w:i/>
          <w:sz w:val="24"/>
          <w:szCs w:val="24"/>
        </w:rPr>
      </w:pPr>
    </w:p>
    <w:p w14:paraId="0A56050F" w14:textId="7A40444C" w:rsidR="007C3597" w:rsidRPr="005A0ABC" w:rsidRDefault="007C3597" w:rsidP="007C3597">
      <w:pPr>
        <w:rPr>
          <w:rFonts w:ascii="Arial" w:hAnsi="Arial" w:cs="Arial"/>
          <w:i/>
          <w:sz w:val="24"/>
          <w:szCs w:val="24"/>
        </w:rPr>
      </w:pPr>
      <w:r w:rsidRPr="005A0ABC">
        <w:rPr>
          <w:rFonts w:ascii="Arial" w:hAnsi="Arial" w:cs="Arial"/>
          <w:i/>
          <w:sz w:val="24"/>
          <w:szCs w:val="24"/>
        </w:rPr>
        <w:t>Documento allegato al PTR: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7C3597">
        <w:rPr>
          <w:rFonts w:ascii="Arial" w:hAnsi="Arial" w:cs="Arial"/>
          <w:i/>
          <w:sz w:val="24"/>
          <w:szCs w:val="24"/>
        </w:rPr>
        <w:t>n.292 ““RACCOMANDAZIONI EVIDENCE BASED: "OLAPARIP - CARCINOMA OVARICO EPITELIALE, ALLE TUBE DI FALLOPPIO, PERITONEALE PRIMARIO, BRCA MUTATO - TERAPIA DI MANTENIMENTO".</w:t>
      </w:r>
      <w:r>
        <w:rPr>
          <w:rFonts w:ascii="Arial" w:hAnsi="Arial" w:cs="Arial"/>
          <w:i/>
          <w:sz w:val="24"/>
          <w:szCs w:val="24"/>
        </w:rPr>
        <w:br/>
      </w:r>
    </w:p>
    <w:p w14:paraId="03D614FA" w14:textId="77777777" w:rsidR="007C3597" w:rsidRPr="005A0ABC" w:rsidRDefault="007C3597" w:rsidP="007C3597">
      <w:pPr>
        <w:ind w:left="2910" w:hanging="2910"/>
        <w:jc w:val="both"/>
        <w:rPr>
          <w:rFonts w:ascii="Arial" w:hAnsi="Arial" w:cs="Arial"/>
          <w:bCs/>
          <w:iCs/>
          <w:sz w:val="32"/>
          <w:szCs w:val="32"/>
        </w:rPr>
      </w:pPr>
    </w:p>
    <w:p w14:paraId="46EF76D6" w14:textId="6A9A9E91" w:rsidR="007C3597" w:rsidRPr="005A0ABC" w:rsidRDefault="007C3597" w:rsidP="007C3597">
      <w:pPr>
        <w:jc w:val="center"/>
        <w:rPr>
          <w:rFonts w:ascii="Arial" w:hAnsi="Arial" w:cs="Arial"/>
          <w:sz w:val="28"/>
          <w:szCs w:val="28"/>
        </w:rPr>
      </w:pPr>
      <w:r w:rsidRPr="005A0ABC">
        <w:rPr>
          <w:rFonts w:ascii="Arial" w:hAnsi="Arial" w:cs="Arial"/>
          <w:sz w:val="28"/>
          <w:szCs w:val="28"/>
        </w:rPr>
        <w:t xml:space="preserve">[documento cancellato con </w:t>
      </w:r>
      <w:r>
        <w:rPr>
          <w:rFonts w:ascii="Arial" w:hAnsi="Arial" w:cs="Arial"/>
          <w:sz w:val="28"/>
          <w:szCs w:val="28"/>
        </w:rPr>
        <w:t xml:space="preserve">determina </w:t>
      </w:r>
      <w:r>
        <w:rPr>
          <w:rFonts w:ascii="Arial" w:hAnsi="Arial" w:cs="Arial"/>
          <w:sz w:val="28"/>
          <w:szCs w:val="28"/>
        </w:rPr>
        <w:t>19842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/2018</w:t>
      </w:r>
    </w:p>
    <w:p w14:paraId="6BAEDC89" w14:textId="77777777" w:rsidR="007C3597" w:rsidRPr="005A0ABC" w:rsidRDefault="007C3597" w:rsidP="007C3597">
      <w:pPr>
        <w:jc w:val="center"/>
        <w:rPr>
          <w:rFonts w:ascii="Arial" w:hAnsi="Arial" w:cs="Arial"/>
          <w:sz w:val="28"/>
          <w:szCs w:val="28"/>
        </w:rPr>
      </w:pPr>
      <w:r w:rsidRPr="005A0ABC">
        <w:rPr>
          <w:rFonts w:ascii="Arial" w:hAnsi="Arial" w:cs="Arial"/>
          <w:sz w:val="28"/>
          <w:szCs w:val="28"/>
        </w:rPr>
        <w:t xml:space="preserve">del responsabile Servizio </w:t>
      </w:r>
      <w:r>
        <w:rPr>
          <w:rFonts w:ascii="Arial" w:hAnsi="Arial" w:cs="Arial"/>
          <w:sz w:val="28"/>
          <w:szCs w:val="28"/>
        </w:rPr>
        <w:t>assistenza territoriale</w:t>
      </w:r>
      <w:r w:rsidRPr="005A0ABC">
        <w:rPr>
          <w:rFonts w:ascii="Arial" w:hAnsi="Arial" w:cs="Arial"/>
          <w:sz w:val="28"/>
          <w:szCs w:val="28"/>
        </w:rPr>
        <w:t>]</w:t>
      </w:r>
    </w:p>
    <w:p w14:paraId="73BF51C2" w14:textId="77777777" w:rsidR="007C0B20" w:rsidRDefault="007C0B20"/>
    <w:sectPr w:rsidR="007C0B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F9"/>
    <w:rsid w:val="007C0B20"/>
    <w:rsid w:val="007C3597"/>
    <w:rsid w:val="00B0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6A15"/>
  <w15:chartTrackingRefBased/>
  <w15:docId w15:val="{20D66249-715F-4C9F-B28F-00D74D9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3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7C35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359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kssattr-atfieldname-titlekssattr-templateid-widgetsstringkssattr-macro-string-field-view">
    <w:name w:val="kssattr-atfieldname-title kssattr-templateid-widgets/string kssattr-macro-string-field-view"/>
    <w:basedOn w:val="Carpredefinitoparagrafo"/>
    <w:rsid w:val="007C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Soricelli Elisa</dc:creator>
  <cp:keywords/>
  <dc:description/>
  <cp:lastModifiedBy>Soricelli Elisa</cp:lastModifiedBy>
  <cp:revision>2</cp:revision>
  <dcterms:created xsi:type="dcterms:W3CDTF">2018-12-03T12:38:00Z</dcterms:created>
  <dcterms:modified xsi:type="dcterms:W3CDTF">2018-12-03T12:41:00Z</dcterms:modified>
</cp:coreProperties>
</file>