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1F6F" w14:textId="77777777" w:rsidR="00687A15" w:rsidRDefault="00687A15" w:rsidP="00687A15">
      <w:pPr>
        <w:jc w:val="both"/>
        <w:rPr>
          <w:b/>
          <w:bCs/>
          <w:color w:val="1C2024"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t>Scheda allegata</w:t>
      </w:r>
    </w:p>
    <w:p w14:paraId="2129BB92" w14:textId="77777777" w:rsidR="00687A15" w:rsidRDefault="00687A15" w:rsidP="00687A15">
      <w:pPr>
        <w:jc w:val="both"/>
        <w:rPr>
          <w:b/>
          <w:bCs/>
          <w:color w:val="1C2024"/>
          <w:sz w:val="24"/>
          <w:szCs w:val="24"/>
        </w:rPr>
      </w:pPr>
    </w:p>
    <w:p w14:paraId="590D8623" w14:textId="77777777" w:rsidR="00687A15" w:rsidRDefault="00687A15" w:rsidP="00687A15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1C2024"/>
          <w:sz w:val="24"/>
          <w:szCs w:val="24"/>
        </w:rPr>
        <w:t>Come si manifesta la Peste suina africana</w:t>
      </w:r>
      <w:r>
        <w:rPr>
          <w:b/>
          <w:bCs/>
          <w:sz w:val="24"/>
          <w:szCs w:val="24"/>
        </w:rPr>
        <w:t xml:space="preserve">    </w:t>
      </w:r>
    </w:p>
    <w:p w14:paraId="76DFCC18" w14:textId="77777777" w:rsidR="00687A15" w:rsidRDefault="00687A15" w:rsidP="00687A15">
      <w:pPr>
        <w:spacing w:before="100" w:beforeAutospacing="1" w:after="100" w:afterAutospacing="1"/>
        <w:jc w:val="both"/>
        <w:rPr>
          <w:color w:val="1C2024"/>
          <w:lang w:eastAsia="it-IT"/>
        </w:rPr>
      </w:pPr>
      <w:r>
        <w:rPr>
          <w:color w:val="1C2024"/>
          <w:lang w:eastAsia="it-IT"/>
        </w:rPr>
        <w:t xml:space="preserve">È una patologia di tipo virale, che non colpisce l’uomo, ma i suini e i cinghiali selvatici. È altamente letale negli animali colpiti, anche perché non esiste alcun trattamento, ed è responsabile di </w:t>
      </w:r>
      <w:r>
        <w:rPr>
          <w:b/>
          <w:bCs/>
          <w:color w:val="1C2024"/>
          <w:lang w:eastAsia="it-IT"/>
        </w:rPr>
        <w:t>pesanti</w:t>
      </w:r>
      <w:r>
        <w:rPr>
          <w:color w:val="1C2024"/>
          <w:lang w:eastAsia="it-IT"/>
        </w:rPr>
        <w:t xml:space="preserve"> </w:t>
      </w:r>
      <w:r>
        <w:rPr>
          <w:b/>
          <w:bCs/>
          <w:color w:val="1C2024"/>
          <w:lang w:eastAsia="it-IT"/>
        </w:rPr>
        <w:t>conseguenze</w:t>
      </w:r>
      <w:r>
        <w:rPr>
          <w:color w:val="1C2024"/>
          <w:lang w:eastAsia="it-IT"/>
        </w:rPr>
        <w:t xml:space="preserve"> </w:t>
      </w:r>
      <w:r>
        <w:rPr>
          <w:b/>
          <w:bCs/>
          <w:color w:val="1C2024"/>
          <w:lang w:eastAsia="it-IT"/>
        </w:rPr>
        <w:t>economiche</w:t>
      </w:r>
      <w:r>
        <w:rPr>
          <w:color w:val="1C2024"/>
          <w:lang w:eastAsia="it-IT"/>
        </w:rPr>
        <w:t xml:space="preserve"> </w:t>
      </w:r>
      <w:r>
        <w:rPr>
          <w:color w:val="333333"/>
          <w:lang w:eastAsia="it-IT"/>
        </w:rPr>
        <w:t xml:space="preserve">nei Paesi in cui è diffusa, </w:t>
      </w:r>
      <w:r>
        <w:rPr>
          <w:color w:val="1C2024"/>
          <w:lang w:eastAsia="it-IT"/>
        </w:rPr>
        <w:t>dovute ai costi di eradicazione e al blocco delle esportazioni di prodotti italiani di eccellenza.</w:t>
      </w:r>
    </w:p>
    <w:p w14:paraId="02A5BDB1" w14:textId="77777777" w:rsidR="00687A15" w:rsidRDefault="00687A15" w:rsidP="00687A15">
      <w:pPr>
        <w:shd w:val="clear" w:color="auto" w:fill="FFFFFF"/>
        <w:spacing w:after="100" w:afterAutospacing="1"/>
        <w:jc w:val="both"/>
        <w:rPr>
          <w:color w:val="333333"/>
          <w:sz w:val="24"/>
          <w:szCs w:val="24"/>
          <w:lang w:eastAsia="it-IT"/>
        </w:rPr>
      </w:pPr>
      <w:r>
        <w:rPr>
          <w:color w:val="333333"/>
          <w:sz w:val="24"/>
          <w:szCs w:val="24"/>
          <w:lang w:eastAsia="it-IT"/>
        </w:rPr>
        <w:t>I segni tipici della peste suina africana sono simili a quelli della peste suina classica e per distinguere l’una dall’altra occorre una diagnosi di laboratorio. I sintomi tipici includono febbre, perdita di appetito, debolezza, aborti spontanei, emorragie interne con emorragie evidenti su orecchie e fianchi. Può verificarsi anche la morte improvvisa.</w:t>
      </w:r>
    </w:p>
    <w:p w14:paraId="2B6AE447" w14:textId="77777777" w:rsidR="00687A15" w:rsidRDefault="00687A15" w:rsidP="00687A15">
      <w:pPr>
        <w:shd w:val="clear" w:color="auto" w:fill="FFFFFF"/>
        <w:spacing w:after="100" w:afterAutospacing="1"/>
        <w:jc w:val="both"/>
        <w:rPr>
          <w:color w:val="333333"/>
          <w:sz w:val="24"/>
          <w:szCs w:val="24"/>
          <w:lang w:eastAsia="it-IT"/>
        </w:rPr>
      </w:pPr>
      <w:r>
        <w:rPr>
          <w:color w:val="333333"/>
          <w:sz w:val="24"/>
          <w:szCs w:val="24"/>
          <w:lang w:eastAsia="it-IT"/>
        </w:rPr>
        <w:t xml:space="preserve">I ceppi più aggressivi del virus sono generalmente letali (il decesso avviene entro </w:t>
      </w:r>
      <w:proofErr w:type="gramStart"/>
      <w:r>
        <w:rPr>
          <w:color w:val="333333"/>
          <w:sz w:val="24"/>
          <w:szCs w:val="24"/>
          <w:lang w:eastAsia="it-IT"/>
        </w:rPr>
        <w:t>10</w:t>
      </w:r>
      <w:proofErr w:type="gramEnd"/>
      <w:r>
        <w:rPr>
          <w:color w:val="333333"/>
          <w:sz w:val="24"/>
          <w:szCs w:val="24"/>
          <w:lang w:eastAsia="it-IT"/>
        </w:rPr>
        <w:t xml:space="preserve"> giorni dall’insorgenza dei primi sintomi). Gli animali infettati da ceppi meno aggressivi del virus della peste suina africana possono non mostrare i tipici segni clinici.</w:t>
      </w:r>
    </w:p>
    <w:p w14:paraId="3EC43B62" w14:textId="77777777" w:rsidR="00687A15" w:rsidRDefault="00687A15" w:rsidP="00687A15">
      <w:pPr>
        <w:shd w:val="clear" w:color="auto" w:fill="FFFFFF"/>
        <w:jc w:val="both"/>
        <w:rPr>
          <w:b/>
          <w:bCs/>
          <w:color w:val="333333"/>
          <w:sz w:val="24"/>
          <w:szCs w:val="24"/>
          <w:lang w:eastAsia="it-IT"/>
        </w:rPr>
      </w:pPr>
      <w:r>
        <w:rPr>
          <w:b/>
          <w:bCs/>
          <w:color w:val="333333"/>
          <w:sz w:val="24"/>
          <w:szCs w:val="24"/>
          <w:lang w:eastAsia="it-IT"/>
        </w:rPr>
        <w:t>Trasmissione e diffusione</w:t>
      </w:r>
    </w:p>
    <w:p w14:paraId="0926E2F1" w14:textId="77777777" w:rsidR="00687A15" w:rsidRDefault="00687A15" w:rsidP="00687A15">
      <w:pPr>
        <w:shd w:val="clear" w:color="auto" w:fill="FFFFFF"/>
        <w:jc w:val="both"/>
        <w:rPr>
          <w:b/>
          <w:bCs/>
          <w:color w:val="333333"/>
          <w:sz w:val="24"/>
          <w:szCs w:val="24"/>
          <w:lang w:eastAsia="it-IT"/>
        </w:rPr>
      </w:pPr>
    </w:p>
    <w:p w14:paraId="33DCDDD7" w14:textId="77777777" w:rsidR="00687A15" w:rsidRDefault="00687A15" w:rsidP="00687A15">
      <w:pPr>
        <w:shd w:val="clear" w:color="auto" w:fill="FFFFFF"/>
        <w:jc w:val="both"/>
        <w:rPr>
          <w:color w:val="333333"/>
          <w:sz w:val="24"/>
          <w:szCs w:val="24"/>
          <w:lang w:eastAsia="it-IT"/>
        </w:rPr>
      </w:pPr>
      <w:r>
        <w:rPr>
          <w:color w:val="333333"/>
          <w:sz w:val="24"/>
          <w:szCs w:val="24"/>
          <w:lang w:eastAsia="it-IT"/>
        </w:rPr>
        <w:t>Maiali e cinghiali sani di solito vengono infettati tramite il contatto con animali infetti, compreso il contatto tra suini che pascolano all’aperto e cinghiali selvatici; l’ingestione di carni o prodotti a base di carne di animali infetti; il contatto con qualsiasi oggetto contaminato dal virus, come abbigliamento, veicoli e altre attrezzature; morsi di zecche infette.</w:t>
      </w:r>
    </w:p>
    <w:p w14:paraId="3B3753FA" w14:textId="77777777" w:rsidR="00687A15" w:rsidRDefault="00687A15" w:rsidP="00687A15"/>
    <w:p w14:paraId="549D739D" w14:textId="77777777" w:rsidR="00687A15" w:rsidRDefault="00687A15" w:rsidP="00687A15"/>
    <w:p w14:paraId="3769270D" w14:textId="77777777" w:rsidR="00687A15" w:rsidRDefault="00687A15" w:rsidP="00687A15"/>
    <w:p w14:paraId="1A62DA14" w14:textId="77777777" w:rsidR="006E2B28" w:rsidRDefault="006E2B28"/>
    <w:sectPr w:rsidR="006E2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15"/>
    <w:rsid w:val="00687A15"/>
    <w:rsid w:val="006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5F03"/>
  <w15:chartTrackingRefBased/>
  <w15:docId w15:val="{31496399-3690-4E31-9271-04FFB064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A1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2022-01-12T09:50:00Z</dcterms:created>
  <dcterms:modified xsi:type="dcterms:W3CDTF">2022-01-12T09:51:00Z</dcterms:modified>
</cp:coreProperties>
</file>